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6CD9D" w14:textId="39EE08DC" w:rsidR="001308C9" w:rsidRPr="001308C9" w:rsidRDefault="001308C9" w:rsidP="001308C9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Темы презентаций</w:t>
      </w:r>
    </w:p>
    <w:p w14:paraId="434F1676" w14:textId="4FB5A0BE" w:rsidR="001308C9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>Связи с общественностью в органах государственной власти: цели, задачи и отличия от коммерческого PR</w:t>
      </w:r>
    </w:p>
    <w:p w14:paraId="05E482C0" w14:textId="25A8FFA5" w:rsidR="001308C9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 xml:space="preserve">Становление </w:t>
      </w:r>
      <w:proofErr w:type="spellStart"/>
      <w:r w:rsidRPr="001308C9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13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8C9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1308C9">
        <w:rPr>
          <w:rFonts w:ascii="Times New Roman" w:hAnsi="Times New Roman" w:cs="Times New Roman"/>
          <w:sz w:val="28"/>
          <w:szCs w:val="28"/>
        </w:rPr>
        <w:t xml:space="preserve"> в России</w:t>
      </w:r>
    </w:p>
    <w:p w14:paraId="6ED86E89" w14:textId="5F643475" w:rsidR="001308C9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 xml:space="preserve">Общественное мнение как объект управления в </w:t>
      </w:r>
      <w:proofErr w:type="spellStart"/>
      <w:r w:rsidRPr="001308C9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13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8C9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1308C9">
        <w:rPr>
          <w:rFonts w:ascii="Times New Roman" w:hAnsi="Times New Roman" w:cs="Times New Roman"/>
          <w:sz w:val="28"/>
          <w:szCs w:val="28"/>
        </w:rPr>
        <w:t>. Признаки общественного мнения. Характерные черты общественного мнения</w:t>
      </w:r>
    </w:p>
    <w:p w14:paraId="36ECFFA2" w14:textId="223D4C57" w:rsidR="001308C9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>Технологии создания и проведения специальных событий</w:t>
      </w:r>
      <w:r w:rsidRPr="001308C9">
        <w:rPr>
          <w:rFonts w:ascii="Times New Roman" w:hAnsi="Times New Roman" w:cs="Times New Roman"/>
          <w:sz w:val="28"/>
          <w:szCs w:val="28"/>
        </w:rPr>
        <w:t xml:space="preserve"> в государственном и муниципальном управлении</w:t>
      </w:r>
    </w:p>
    <w:p w14:paraId="7EFE08A2" w14:textId="24A6654C" w:rsidR="001308C9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>Информационные PR-документы</w:t>
      </w:r>
      <w:r w:rsidRPr="001308C9">
        <w:rPr>
          <w:rFonts w:ascii="Times New Roman" w:hAnsi="Times New Roman" w:cs="Times New Roman"/>
          <w:sz w:val="28"/>
          <w:szCs w:val="28"/>
        </w:rPr>
        <w:t xml:space="preserve"> в деятельности органов власти</w:t>
      </w:r>
    </w:p>
    <w:p w14:paraId="58AC8B2B" w14:textId="1E88D739" w:rsidR="001308C9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>Функции и структуры пресс-служб государственных учреждений и политических организаций</w:t>
      </w:r>
    </w:p>
    <w:p w14:paraId="5FF2B5F1" w14:textId="216B47D4" w:rsidR="001308C9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>Имидж: понятие и основные типологии</w:t>
      </w:r>
    </w:p>
    <w:p w14:paraId="7D3ACD97" w14:textId="2BAF53FA" w:rsidR="001308C9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>Репутация как механизм позиционирования организации</w:t>
      </w:r>
    </w:p>
    <w:p w14:paraId="20A40E99" w14:textId="00356DFF" w:rsidR="001308C9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>Имиджевые стратегии органа власти</w:t>
      </w:r>
    </w:p>
    <w:p w14:paraId="5965EBB7" w14:textId="49E46C7C" w:rsidR="001308C9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>Антикризисная технология управления будущим организации</w:t>
      </w:r>
      <w:r w:rsidRPr="001308C9">
        <w:rPr>
          <w:rFonts w:ascii="Times New Roman" w:hAnsi="Times New Roman" w:cs="Times New Roman"/>
          <w:sz w:val="28"/>
          <w:szCs w:val="28"/>
        </w:rPr>
        <w:t>:</w:t>
      </w:r>
      <w:r w:rsidRPr="001308C9">
        <w:rPr>
          <w:rFonts w:ascii="Times New Roman" w:hAnsi="Times New Roman" w:cs="Times New Roman"/>
          <w:sz w:val="28"/>
          <w:szCs w:val="28"/>
        </w:rPr>
        <w:t xml:space="preserve"> </w:t>
      </w:r>
      <w:r w:rsidRPr="001308C9">
        <w:rPr>
          <w:rFonts w:ascii="Times New Roman" w:hAnsi="Times New Roman" w:cs="Times New Roman"/>
          <w:sz w:val="28"/>
          <w:szCs w:val="28"/>
        </w:rPr>
        <w:t>с</w:t>
      </w:r>
      <w:r w:rsidRPr="001308C9">
        <w:rPr>
          <w:rFonts w:ascii="Times New Roman" w:hAnsi="Times New Roman" w:cs="Times New Roman"/>
          <w:sz w:val="28"/>
          <w:szCs w:val="28"/>
        </w:rPr>
        <w:t>вязи с общественностью как средство предотвращения конфликтов</w:t>
      </w:r>
    </w:p>
    <w:p w14:paraId="6E1FEF8C" w14:textId="77777777" w:rsidR="001308C9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>Организация работы кризисного информационного центра</w:t>
      </w:r>
    </w:p>
    <w:p w14:paraId="3B632144" w14:textId="5A35C0F3" w:rsidR="001308C9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>Правила поведения должностных лиц в условиях кризиса</w:t>
      </w:r>
    </w:p>
    <w:p w14:paraId="2C306C63" w14:textId="77777777" w:rsidR="001308C9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>Работа с последствиями кризиса</w:t>
      </w:r>
      <w:r w:rsidRPr="001308C9">
        <w:rPr>
          <w:rFonts w:ascii="Times New Roman" w:hAnsi="Times New Roman" w:cs="Times New Roman"/>
          <w:sz w:val="28"/>
          <w:szCs w:val="28"/>
        </w:rPr>
        <w:t xml:space="preserve">. </w:t>
      </w:r>
      <w:r w:rsidRPr="001308C9">
        <w:rPr>
          <w:rFonts w:ascii="Times New Roman" w:hAnsi="Times New Roman" w:cs="Times New Roman"/>
          <w:sz w:val="28"/>
          <w:szCs w:val="28"/>
        </w:rPr>
        <w:t xml:space="preserve">Цикл и характеристики работы </w:t>
      </w:r>
      <w:proofErr w:type="spellStart"/>
      <w:r w:rsidRPr="001308C9">
        <w:rPr>
          <w:rFonts w:ascii="Times New Roman" w:hAnsi="Times New Roman" w:cs="Times New Roman"/>
          <w:sz w:val="28"/>
          <w:szCs w:val="28"/>
        </w:rPr>
        <w:t>спиндоктора</w:t>
      </w:r>
      <w:proofErr w:type="spellEnd"/>
    </w:p>
    <w:p w14:paraId="0F5B86BE" w14:textId="1149454F" w:rsidR="00825BE8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>Российский опыт коммуникативного управления кризисными ситуациями</w:t>
      </w:r>
    </w:p>
    <w:p w14:paraId="42F4B51A" w14:textId="5CB332BB" w:rsidR="001308C9" w:rsidRPr="001308C9" w:rsidRDefault="001308C9" w:rsidP="00130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8C9">
        <w:rPr>
          <w:rFonts w:ascii="Times New Roman" w:hAnsi="Times New Roman" w:cs="Times New Roman"/>
          <w:sz w:val="28"/>
          <w:szCs w:val="28"/>
        </w:rPr>
        <w:t>Особенности использования социальных сетей в деятельности органов власти</w:t>
      </w:r>
    </w:p>
    <w:p w14:paraId="3130BA60" w14:textId="77777777" w:rsidR="001308C9" w:rsidRPr="001308C9" w:rsidRDefault="001308C9" w:rsidP="001308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8841E4" w14:textId="77777777" w:rsidR="001308C9" w:rsidRPr="001308C9" w:rsidRDefault="001308C9" w:rsidP="001308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08C9" w:rsidRPr="0013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E24F7"/>
    <w:multiLevelType w:val="hybridMultilevel"/>
    <w:tmpl w:val="9E943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C9"/>
    <w:rsid w:val="001308C9"/>
    <w:rsid w:val="00653ACE"/>
    <w:rsid w:val="006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5BAC"/>
  <w15:chartTrackingRefBased/>
  <w15:docId w15:val="{53F5CDCE-607C-422A-BB1A-FE1FF61E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Паничкина Галина Георгиевна</dc:creator>
  <cp:keywords/>
  <dc:description/>
  <cp:lastModifiedBy>Паничкина Галина Георгиевна</cp:lastModifiedBy>
  <cp:revision>1</cp:revision>
  <dcterms:created xsi:type="dcterms:W3CDTF">2021-03-13T12:17:00Z</dcterms:created>
  <dcterms:modified xsi:type="dcterms:W3CDTF">2021-03-13T12:26:00Z</dcterms:modified>
</cp:coreProperties>
</file>